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4AF81BAA" w:rsidR="007B4615" w:rsidRDefault="007B4615" w:rsidP="00AA10C9">
      <w:pPr>
        <w:rPr>
          <w:rFonts w:ascii="Arial" w:hAnsi="Arial" w:cs="Arial"/>
          <w:b/>
          <w:bCs/>
          <w:sz w:val="24"/>
          <w:szCs w:val="24"/>
        </w:rPr>
      </w:pPr>
      <w:r w:rsidRPr="00444B20">
        <w:rPr>
          <w:rFonts w:ascii="Times New Roman" w:hAnsi="Times New Roman"/>
          <w:b/>
          <w:bCs/>
          <w:noProof/>
          <w:color w:val="222222"/>
          <w:sz w:val="24"/>
          <w:szCs w:val="24"/>
        </w:rPr>
        <w:drawing>
          <wp:inline distT="0" distB="0" distL="0" distR="0" wp14:anchorId="2B4A267F" wp14:editId="07E3A118">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095391DC" w14:textId="15E1ACE6" w:rsidR="007B4615" w:rsidRPr="007B4615" w:rsidRDefault="007B4615" w:rsidP="00AA10C9">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1</w:t>
      </w:r>
      <w:r w:rsidRPr="00444B20">
        <w:rPr>
          <w:rFonts w:ascii="Times New Roman" w:hAnsi="Times New Roman"/>
          <w:b/>
          <w:bCs/>
          <w:color w:val="222222"/>
          <w:sz w:val="24"/>
          <w:szCs w:val="24"/>
        </w:rPr>
        <w:t xml:space="preserve">: The Great </w:t>
      </w:r>
      <w:r w:rsidR="00307303">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0974EF12" w14:textId="2C27AE39"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41747883" w14:textId="5D4878FF" w:rsidR="006D731D" w:rsidRPr="00307303" w:rsidRDefault="00EE63FB" w:rsidP="00EE63FB">
      <w:pPr>
        <w:rPr>
          <w:rStyle w:val="css-76zvg2"/>
          <w:rFonts w:ascii="Times New Roman" w:hAnsi="Times New Roman"/>
          <w:color w:val="1D2129"/>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r w:rsidR="006D731D"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sidR="006D731D">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53A48E56" w14:textId="77777777" w:rsidR="00307303" w:rsidRDefault="00307303" w:rsidP="00307303">
      <w:pPr>
        <w:rPr>
          <w:rFonts w:ascii="Times New Roman" w:hAnsi="Times New Roman"/>
          <w:spacing w:val="-4"/>
          <w:sz w:val="24"/>
          <w:szCs w:val="24"/>
        </w:rPr>
      </w:pPr>
      <w:r w:rsidRPr="00444B20">
        <w:rPr>
          <w:rFonts w:ascii="Times New Roman" w:hAnsi="Times New Roman"/>
          <w:spacing w:val="-4"/>
          <w:sz w:val="24"/>
          <w:szCs w:val="24"/>
        </w:rPr>
        <w:t>Eco sustainable Economic Heartbeat / Adaptive Procedural Template (checklist)</w:t>
      </w:r>
    </w:p>
    <w:p w14:paraId="6AF5515B" w14:textId="77777777"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speak) are visually boring and do not capture attention so this graphic is a picture of a checklist of useful </w:t>
      </w:r>
      <w:r w:rsidRPr="00D87A93">
        <w:rPr>
          <w:rFonts w:ascii="Open Sans" w:eastAsia="Times New Roman" w:hAnsi="Open Sans" w:cs="Open Sans"/>
          <w:color w:val="373737"/>
          <w:sz w:val="21"/>
          <w:szCs w:val="21"/>
        </w:rPr>
        <w:lastRenderedPageBreak/>
        <w:t xml:space="preserve">tools, procedures, processes, algorithms, ideas that for example, a trade federation would agree to use to achieve, maintain their goals of the federation. </w:t>
      </w:r>
    </w:p>
    <w:p w14:paraId="603F0146" w14:textId="77777777" w:rsidR="00307303" w:rsidRDefault="00307303" w:rsidP="00307303">
      <w:pPr>
        <w:shd w:val="clear" w:color="auto" w:fill="FFFFFF"/>
        <w:spacing w:after="0" w:line="240" w:lineRule="auto"/>
        <w:rPr>
          <w:rFonts w:ascii="Open Sans" w:eastAsia="Times New Roman" w:hAnsi="Open Sans" w:cs="Open Sans"/>
          <w:color w:val="373737"/>
          <w:sz w:val="21"/>
          <w:szCs w:val="21"/>
        </w:rPr>
      </w:pPr>
    </w:p>
    <w:p w14:paraId="6C20C5F3"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056EE38"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p>
    <w:p w14:paraId="61FDA665"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Github: http://github.com/Beacon-Heart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75B8862C">
            <wp:extent cx="5943600" cy="3343275"/>
            <wp:effectExtent l="19050" t="19050" r="19050" b="2857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957ADAB" w14:textId="14C2F1EB" w:rsidR="00307303" w:rsidRDefault="00307303" w:rsidP="00B97B96">
      <w:pPr>
        <w:pStyle w:val="NormalWeb"/>
        <w:shd w:val="clear" w:color="auto" w:fill="FFFFFF"/>
        <w:spacing w:after="240" w:afterAutospacing="0"/>
        <w:rPr>
          <w:color w:val="24292E"/>
        </w:rPr>
      </w:pPr>
      <w:r>
        <w:rPr>
          <w:color w:val="24292E"/>
        </w:rPr>
        <w:t>Figure 2: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1"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AB9968F" w:rsidR="00640AC6" w:rsidRPr="00444B20"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59F64197"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45510344">
            <wp:extent cx="5943600" cy="3343275"/>
            <wp:effectExtent l="0" t="0" r="0" b="9525"/>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531859">
        <w:rPr>
          <w:rFonts w:ascii="Times New Roman" w:hAnsi="Times New Roman"/>
          <w:spacing w:val="-4"/>
          <w:sz w:val="24"/>
          <w:szCs w:val="24"/>
        </w:rPr>
        <w:t>3</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06C753B7" w14:textId="77777777" w:rsidR="00D87A93" w:rsidRPr="00D87A93" w:rsidRDefault="00D87A93" w:rsidP="00D87A93">
      <w:pPr>
        <w:shd w:val="clear" w:color="auto" w:fill="FFFFFF"/>
        <w:spacing w:after="0" w:line="240" w:lineRule="auto"/>
        <w:rPr>
          <w:rFonts w:ascii="Open Sans" w:eastAsia="Times New Roman" w:hAnsi="Open Sans" w:cs="Open Sans"/>
          <w:color w:val="373737"/>
          <w:sz w:val="21"/>
          <w:szCs w:val="21"/>
        </w:rPr>
      </w:pPr>
    </w:p>
    <w:p w14:paraId="08AA2009" w14:textId="3B4B44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Github: http://github.com/Beacon-Heart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1846F89D" w14:textId="5853D39E" w:rsidR="00377811" w:rsidRPr="00D87A93" w:rsidRDefault="00377811"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B7895FB" w14:textId="77777777" w:rsidR="00D87A93" w:rsidRDefault="00D87A93" w:rsidP="0041712B">
      <w:pPr>
        <w:spacing w:after="0" w:line="240" w:lineRule="auto"/>
        <w:rPr>
          <w:sz w:val="24"/>
          <w:szCs w:val="24"/>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3"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 xml:space="preserve">mproving temporal trade parity </w:t>
      </w:r>
      <w:r w:rsidRPr="00BE5EF0">
        <w:rPr>
          <w:sz w:val="24"/>
          <w:szCs w:val="24"/>
        </w:rPr>
        <w:lastRenderedPageBreak/>
        <w:t>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74C85B34"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342C7DDA" w14:textId="77777777" w:rsidR="0041712B" w:rsidRDefault="0041712B" w:rsidP="0041712B">
      <w:pPr>
        <w:spacing w:after="0" w:line="240" w:lineRule="auto"/>
        <w:rPr>
          <w:sz w:val="24"/>
          <w:szCs w:val="24"/>
        </w:rPr>
      </w:pPr>
    </w:p>
    <w:p w14:paraId="4C5C1A29" w14:textId="3253F895" w:rsidR="0041712B" w:rsidRDefault="0041712B" w:rsidP="0041712B">
      <w:pPr>
        <w:spacing w:after="0" w:line="240" w:lineRule="auto"/>
        <w:rPr>
          <w:sz w:val="24"/>
          <w:szCs w:val="24"/>
        </w:rPr>
      </w:pPr>
    </w:p>
    <w:p w14:paraId="752E417B" w14:textId="4D42A4CB" w:rsidR="0041712B" w:rsidRDefault="004268C9" w:rsidP="008F2259">
      <w:pPr>
        <w:spacing w:after="0" w:line="240" w:lineRule="auto"/>
        <w:rPr>
          <w:sz w:val="24"/>
          <w:szCs w:val="24"/>
        </w:rPr>
      </w:pPr>
      <w:r>
        <w:rPr>
          <w:noProof/>
          <w:sz w:val="24"/>
          <w:szCs w:val="24"/>
        </w:rPr>
        <w:drawing>
          <wp:inline distT="0" distB="0" distL="0" distR="0" wp14:anchorId="10B8D983" wp14:editId="67B5BDA6">
            <wp:extent cx="5943600" cy="282702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41712B">
        <w:rPr>
          <w:sz w:val="24"/>
          <w:szCs w:val="24"/>
        </w:rPr>
        <w:t xml:space="preserve">Figure </w:t>
      </w:r>
      <w:r w:rsidR="00A70DBB">
        <w:rPr>
          <w:sz w:val="24"/>
          <w:szCs w:val="24"/>
        </w:rPr>
        <w:t>4</w:t>
      </w:r>
      <w:r w:rsidR="0041712B">
        <w:rPr>
          <w:sz w:val="24"/>
          <w:szCs w:val="24"/>
        </w:rPr>
        <w:t>: German Army’s 2003 recommendation to reuse Battlefield Digitization for OOT</w:t>
      </w:r>
      <w:r w:rsidR="008F2259">
        <w:rPr>
          <w:sz w:val="24"/>
          <w:szCs w:val="24"/>
        </w:rPr>
        <w:t>W</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4FF2F3CA"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A70DBB">
        <w:rPr>
          <w:rFonts w:ascii="Arial" w:hAnsi="Arial" w:cs="Arial"/>
          <w:b/>
          <w:bCs/>
          <w:sz w:val="24"/>
          <w:szCs w:val="24"/>
        </w:rPr>
        <w:t>5</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2F877094"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79F6AA57" w14:textId="77777777" w:rsidR="00D53E8A" w:rsidRPr="00D53E8A" w:rsidRDefault="00D53E8A" w:rsidP="00D53E8A">
      <w:pPr>
        <w:spacing w:after="0" w:line="240" w:lineRule="auto"/>
        <w:rPr>
          <w:rFonts w:ascii="Arial" w:hAnsi="Arial" w:cs="Arial"/>
          <w:sz w:val="24"/>
          <w:szCs w:val="24"/>
        </w:rPr>
      </w:pPr>
    </w:p>
    <w:p w14:paraId="030DEE01"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1B18319C" w14:textId="541C2BA0" w:rsidR="00340D67" w:rsidRPr="00062C0B" w:rsidRDefault="00D53E8A" w:rsidP="00340D67">
      <w:pPr>
        <w:spacing w:after="0" w:line="240" w:lineRule="auto"/>
        <w:rPr>
          <w:rFonts w:ascii="Arial" w:hAnsi="Arial" w:cs="Arial"/>
          <w:sz w:val="24"/>
          <w:szCs w:val="24"/>
        </w:rPr>
      </w:pP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563625"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062C0B">
        <w:rPr>
          <w:rFonts w:ascii="Times New Roman" w:eastAsia="Times New Roman" w:hAnsi="Times New Roman"/>
          <w:b/>
          <w:bCs/>
          <w:color w:val="000000"/>
          <w:sz w:val="24"/>
          <w:szCs w:val="24"/>
        </w:rPr>
        <w:t>6</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07C74A22"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w:t>
      </w:r>
      <w:r w:rsidR="00062C0B">
        <w:rPr>
          <w:rFonts w:ascii="Times New Roman" w:hAnsi="Times New Roman"/>
          <w:color w:val="000000"/>
          <w:sz w:val="24"/>
          <w:szCs w:val="24"/>
        </w:rPr>
        <w:t>7</w:t>
      </w:r>
      <w:r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p>
    <w:bookmarkEnd w:id="0"/>
    <w:p w14:paraId="59F718EA" w14:textId="6A46FD09"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5D985BFD" w14:textId="7E8DF905" w:rsidR="009062B3"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5622E767" w14:textId="7D92C681" w:rsidR="00116373" w:rsidRDefault="00EC4F48" w:rsidP="00B13C5B">
      <w:pPr>
        <w:spacing w:before="100" w:beforeAutospacing="1" w:after="100" w:afterAutospacing="1"/>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02D64B16" wp14:editId="5C1EDCCA">
            <wp:extent cx="5509260" cy="2049780"/>
            <wp:effectExtent l="0" t="0" r="0" b="7620"/>
            <wp:docPr id="9" name="Picture 9"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ebsite&#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2820" t="9023" r="4487" b="7248"/>
                    <a:stretch/>
                  </pic:blipFill>
                  <pic:spPr bwMode="auto">
                    <a:xfrm>
                      <a:off x="0" y="0"/>
                      <a:ext cx="5509260" cy="2049780"/>
                    </a:xfrm>
                    <a:prstGeom prst="rect">
                      <a:avLst/>
                    </a:prstGeom>
                    <a:ln>
                      <a:noFill/>
                    </a:ln>
                    <a:extLst>
                      <a:ext uri="{53640926-AAD7-44D8-BBD7-CCE9431645EC}">
                        <a14:shadowObscured xmlns:a14="http://schemas.microsoft.com/office/drawing/2010/main"/>
                      </a:ext>
                    </a:extLst>
                  </pic:spPr>
                </pic:pic>
              </a:graphicData>
            </a:graphic>
          </wp:inline>
        </w:drawing>
      </w:r>
    </w:p>
    <w:p w14:paraId="5FB47F00" w14:textId="1560B025" w:rsidR="00116373" w:rsidRDefault="00116373" w:rsidP="00B13C5B">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Figure 8: Foundation technology for programmable money for the programmable economy</w:t>
      </w:r>
    </w:p>
    <w:p w14:paraId="740A8EC9" w14:textId="0BB95312" w:rsidR="00116373" w:rsidRDefault="00116373" w:rsidP="00B13C5B">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Foundation technology for the net, net of programmable $$$ money - cryptocurrency - economy 1) Epoch time cycles 2) Syntax used / not during epoch time cycles. </w:t>
      </w:r>
    </w:p>
    <w:p w14:paraId="05EED975" w14:textId="77777777" w:rsidR="00116373" w:rsidRDefault="00116373" w:rsidP="00B13C5B">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USPTO 13/573,002 Adaptive Procedural Template Framework: checklist: ideas, algorithms, processes, procedures, metrics, meters, signal &amp; telemetry structured data for consistent Eco sustainable economic time cycle epochs for programmable $ / economy / Net, Net of Money foundation technology</w:t>
      </w:r>
    </w:p>
    <w:p w14:paraId="0B5F2A62" w14:textId="3B489DF4" w:rsidR="00116373" w:rsidRDefault="00116373" w:rsidP="00B13C5B">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Bretton Woods Three: @26:37 "we are entering a system called Bretton Woods Three: a system dominated by #COMMODITIES" statement by former Federal Reserve Board member Youtube: </w:t>
      </w:r>
      <w:hyperlink r:id="rId19"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25064F32" w14:textId="77777777" w:rsidR="00116373" w:rsidRDefault="00116373" w:rsidP="00B13C5B">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"Build a new model that makes the old model obsolete" RBF </w:t>
      </w:r>
    </w:p>
    <w:p w14:paraId="1D6CA937" w14:textId="77777777" w:rsidR="00116373" w:rsidRDefault="00116373" w:rsidP="00B13C5B">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"Focus your energy in building the new, not fighting the old" Socrates </w:t>
      </w:r>
    </w:p>
    <w:p w14:paraId="08FCFA9D" w14:textId="6BE05CD9" w:rsidR="001E0333" w:rsidRDefault="00116373" w:rsidP="00B13C5B">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196AFCA0" w14:textId="27090D2C" w:rsidR="00650FB1" w:rsidRPr="00EC4F48" w:rsidRDefault="00116373" w:rsidP="00EC4F48">
      <w:pPr>
        <w:spacing w:before="100" w:beforeAutospacing="1" w:after="100" w:afterAutospacing="1"/>
        <w:rPr>
          <w:rFonts w:ascii="Times New Roman" w:hAnsi="Times New Roman"/>
          <w:color w:val="222222"/>
          <w:sz w:val="24"/>
          <w:szCs w:val="24"/>
        </w:rPr>
      </w:pPr>
      <w:r>
        <w:rPr>
          <w:rFonts w:ascii="Times New Roman" w:hAnsi="Times New Roman"/>
          <w:noProof/>
          <w:color w:val="222222"/>
          <w:sz w:val="24"/>
          <w:szCs w:val="24"/>
        </w:rPr>
        <w:drawing>
          <wp:inline distT="0" distB="0" distL="0" distR="0" wp14:anchorId="642B01AD" wp14:editId="34757ED9">
            <wp:extent cx="5943600" cy="1539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943600" cy="1539240"/>
                    </a:xfrm>
                    <a:prstGeom prst="rect">
                      <a:avLst/>
                    </a:prstGeom>
                  </pic:spPr>
                </pic:pic>
              </a:graphicData>
            </a:graphic>
          </wp:inline>
        </w:drawing>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00F71F22"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380249">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2"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6BFA124E"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832F00">
        <w:rPr>
          <w:rFonts w:ascii="Times New Roman" w:hAnsi="Times New Roman"/>
          <w:sz w:val="24"/>
          <w:szCs w:val="24"/>
        </w:rPr>
        <w:t>1</w:t>
      </w:r>
      <w:r w:rsidR="00380249">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4"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E424B5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80249">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A1B4617"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80249">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7"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28"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2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0831C6C9"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w:t>
      </w:r>
      <w:r w:rsidR="00380249">
        <w:rPr>
          <w:rStyle w:val="Strong"/>
          <w:rFonts w:ascii="Times New Roman" w:hAnsi="Times New Roman"/>
          <w:color w:val="000000"/>
          <w:sz w:val="24"/>
          <w:szCs w:val="24"/>
        </w:rPr>
        <w:t>3</w:t>
      </w:r>
      <w:r w:rsidRPr="00444B20">
        <w:rPr>
          <w:rStyle w:val="Strong"/>
          <w:rFonts w:ascii="Times New Roman" w:hAnsi="Times New Roman"/>
          <w:color w:val="000000"/>
          <w:sz w:val="24"/>
          <w:szCs w:val="24"/>
        </w:rPr>
        <w:t>: ECONOMIST MILTON FRIEDMAN’s K % RULE / Algorithmic Regulation</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490A5B8E" w:rsidR="002C7E67" w:rsidRPr="00444B20" w:rsidRDefault="002C7E67" w:rsidP="00E30061">
      <w:pPr>
        <w:pStyle w:val="NormalWeb"/>
        <w:shd w:val="clear" w:color="auto" w:fill="FEFEFE"/>
        <w:spacing w:before="0" w:beforeAutospacing="0" w:after="0" w:afterAutospacing="0"/>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2" w:history="1">
        <w:r w:rsidRPr="00444B20">
          <w:rPr>
            <w:rStyle w:val="Hyperlink"/>
            <w:b/>
          </w:rPr>
          <w:t>LINK</w:t>
        </w:r>
      </w:hyperlink>
      <w:r w:rsidRPr="00444B20">
        <w:rPr>
          <w:b/>
        </w:rPr>
        <w:t xml:space="preserve"> </w:t>
      </w:r>
      <w:hyperlink r:id="rId33" w:tgtFrame="_blank" w:history="1">
        <w:r w:rsidRPr="00444B20">
          <w:rPr>
            <w:rStyle w:val="Hyperlink"/>
            <w:b/>
            <w:u w:val="none"/>
          </w:rPr>
          <w:t>https://investopedia.com/terms/d/demurrage.asp</w:t>
        </w:r>
      </w:hyperlink>
    </w:p>
    <w:p w14:paraId="590E5711" w14:textId="77777777" w:rsidR="00E30061" w:rsidRDefault="00E30061"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4" w:history="1">
        <w:r w:rsidR="00422588" w:rsidRPr="004D3C18">
          <w:rPr>
            <w:rStyle w:val="Hyperlink"/>
            <w:lang w:val="en"/>
          </w:rPr>
          <w:t>LINK</w:t>
        </w:r>
      </w:hyperlink>
      <w:r w:rsidR="002C7E67" w:rsidRPr="00444B20">
        <w:rPr>
          <w:color w:val="333333"/>
          <w:lang w:val="en"/>
        </w:rPr>
        <w:t xml:space="preserve">: </w:t>
      </w:r>
      <w:hyperlink r:id="rId35"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w:t>
      </w:r>
      <w:r w:rsidRPr="00444B20">
        <w:rPr>
          <w:rStyle w:val="Strong"/>
          <w:rFonts w:ascii="Times New Roman" w:hAnsi="Times New Roman"/>
          <w:color w:val="000000"/>
          <w:sz w:val="24"/>
          <w:szCs w:val="24"/>
        </w:rPr>
        <w:lastRenderedPageBreak/>
        <w:t xml:space="preserve">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36"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3C3863"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80249">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0CFE0EBE" w14:textId="78538427" w:rsidR="00ED6D0A" w:rsidRPr="00444B20" w:rsidRDefault="005C1418" w:rsidP="0074278A">
      <w:pPr>
        <w:spacing w:before="100" w:beforeAutospacing="1" w:after="100" w:afterAutospacing="1"/>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3701CBC6" wp14:editId="0B1159BA">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605E99A0"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380249">
        <w:rPr>
          <w:rFonts w:ascii="Times New Roman" w:hAnsi="Times New Roman"/>
          <w:color w:val="050505"/>
          <w:sz w:val="24"/>
          <w:szCs w:val="24"/>
        </w:rPr>
        <w:t>5</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4EFD74DD"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w:t>
      </w:r>
      <w:r w:rsidR="00832F00">
        <w:rPr>
          <w:rStyle w:val="Strong"/>
          <w:rFonts w:ascii="Times New Roman" w:hAnsi="Times New Roman"/>
          <w:b w:val="0"/>
          <w:bCs w:val="0"/>
          <w:color w:val="000000"/>
          <w:sz w:val="24"/>
          <w:szCs w:val="24"/>
        </w:rPr>
        <w:t xml:space="preserve">implement a simple SLA Service Level Agreement: closer is cheaper given closer = less fuel, carbon consumed promoting produce and consume locally. </w:t>
      </w:r>
      <w:r w:rsidRPr="00444B20">
        <w:rPr>
          <w:rStyle w:val="Strong"/>
          <w:rFonts w:ascii="Times New Roman" w:hAnsi="Times New Roman"/>
          <w:b w:val="0"/>
          <w:bCs w:val="0"/>
          <w:color w:val="000000"/>
          <w:sz w:val="24"/>
          <w:szCs w:val="24"/>
        </w:rPr>
        <w:t xml:space="preserve">/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182DD140"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80249">
        <w:rPr>
          <w:rFonts w:ascii="Times New Roman" w:hAnsi="Times New Roman"/>
          <w:color w:val="050505"/>
          <w:sz w:val="24"/>
          <w:szCs w:val="24"/>
        </w:rPr>
        <w:t>6</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EE2B37B"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380249">
        <w:rPr>
          <w:b/>
          <w:bCs/>
          <w:color w:val="24292E"/>
        </w:rPr>
        <w:t>7</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1"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2"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3"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4"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5"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6"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4232E" w14:textId="77777777" w:rsidR="00506C6A" w:rsidRDefault="00506C6A" w:rsidP="00AE7EE7">
      <w:pPr>
        <w:spacing w:after="0" w:line="240" w:lineRule="auto"/>
      </w:pPr>
      <w:r>
        <w:separator/>
      </w:r>
    </w:p>
  </w:endnote>
  <w:endnote w:type="continuationSeparator" w:id="0">
    <w:p w14:paraId="0F5BE6DA" w14:textId="77777777" w:rsidR="00506C6A" w:rsidRDefault="00506C6A"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2A0F9" w14:textId="77777777" w:rsidR="00506C6A" w:rsidRDefault="00506C6A" w:rsidP="00AE7EE7">
      <w:pPr>
        <w:spacing w:after="0" w:line="240" w:lineRule="auto"/>
      </w:pPr>
      <w:r>
        <w:separator/>
      </w:r>
    </w:p>
  </w:footnote>
  <w:footnote w:type="continuationSeparator" w:id="0">
    <w:p w14:paraId="4F38E17B" w14:textId="77777777" w:rsidR="00506C6A" w:rsidRDefault="00506C6A"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E50"/>
    <w:rsid w:val="00357400"/>
    <w:rsid w:val="00357724"/>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374A"/>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C4F4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etOps" TargetMode="External"/><Relationship Id="rId18" Type="http://schemas.openxmlformats.org/officeDocument/2006/relationships/image" Target="media/image8.jpg"/><Relationship Id="rId26" Type="http://schemas.openxmlformats.org/officeDocument/2006/relationships/image" Target="media/image13.jpeg"/><Relationship Id="rId39" Type="http://schemas.openxmlformats.org/officeDocument/2006/relationships/image" Target="media/image17.jpeg"/><Relationship Id="rId21" Type="http://schemas.openxmlformats.org/officeDocument/2006/relationships/image" Target="media/image10.jpg"/><Relationship Id="rId34" Type="http://schemas.openxmlformats.org/officeDocument/2006/relationships/hyperlink" Target="LINK" TargetMode="External"/><Relationship Id="rId42" Type="http://schemas.openxmlformats.org/officeDocument/2006/relationships/hyperlink" Target="https://angel.co/heart_beaco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s://twitter.com/hashtag/RESET?src=ha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nkedin.com/feed/hashtag/?keywords=defi&amp;highlightedUpdateUrns=urn%3Ali%3Aactivity%3A6967102147989532673" TargetMode="External"/><Relationship Id="rId24" Type="http://schemas.openxmlformats.org/officeDocument/2006/relationships/hyperlink" Target="https://en.wikipedia.org/wiki/Alice_Corp._v._CLS_Bank_International" TargetMode="External"/><Relationship Id="rId32" Type="http://schemas.openxmlformats.org/officeDocument/2006/relationships/hyperlink" Target="https://investopedia.com/terms/d/demurrage.asp" TargetMode="External"/><Relationship Id="rId37" Type="http://schemas.openxmlformats.org/officeDocument/2006/relationships/image" Target="media/image15.jpeg"/><Relationship Id="rId40" Type="http://schemas.openxmlformats.org/officeDocument/2006/relationships/image" Target="media/image18.jpg"/><Relationship Id="rId45" Type="http://schemas.openxmlformats.org/officeDocument/2006/relationships/hyperlink" Target="https://flote.app/user/Heart_Beacon"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jpeg"/><Relationship Id="rId28" Type="http://schemas.openxmlformats.org/officeDocument/2006/relationships/hyperlink" Target="https://twitter.com/hashtag/Economic?src=hash" TargetMode="External"/><Relationship Id="rId36" Type="http://schemas.openxmlformats.org/officeDocument/2006/relationships/hyperlink" Target="https://www.investopedia.com/terms/k/k-percent-rule.asp" TargetMode="External"/><Relationship Id="rId10" Type="http://schemas.openxmlformats.org/officeDocument/2006/relationships/image" Target="media/image2.jpg"/><Relationship Id="rId19" Type="http://schemas.openxmlformats.org/officeDocument/2006/relationships/hyperlink" Target="https://lnkd.in/eN4vGP58" TargetMode="External"/><Relationship Id="rId31" Type="http://schemas.openxmlformats.org/officeDocument/2006/relationships/image" Target="media/image14.jpeg"/><Relationship Id="rId44"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4.jpeg"/><Relationship Id="rId22" Type="http://schemas.openxmlformats.org/officeDocument/2006/relationships/hyperlink" Target="http://en.wikipedia.org/wiki/SIMPLE_(military_communications_protocol)" TargetMode="External"/><Relationship Id="rId27" Type="http://schemas.openxmlformats.org/officeDocument/2006/relationships/hyperlink" Target="http://www.investopedia.com/terms/k/k-percent-rule.asp" TargetMode="External"/><Relationship Id="rId30" Type="http://schemas.openxmlformats.org/officeDocument/2006/relationships/hyperlink" Target="https://twitter.com/hashtag/RESET?src=hash"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app.maven.co/profile/SHfEKnA9"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hyperlink" Target="https://investopedia.com/terms/d/demurrage.asp" TargetMode="External"/><Relationship Id="rId38" Type="http://schemas.openxmlformats.org/officeDocument/2006/relationships/image" Target="media/image16.jpg"/><Relationship Id="rId46" Type="http://schemas.openxmlformats.org/officeDocument/2006/relationships/hyperlink" Target="mailto:ecoeconomicepochs@protonmail.com" TargetMode="External"/><Relationship Id="rId20" Type="http://schemas.openxmlformats.org/officeDocument/2006/relationships/image" Target="media/image9.png"/><Relationship Id="rId41"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18</Pages>
  <Words>3895</Words>
  <Characters>22203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43</cp:revision>
  <cp:lastPrinted>2022-01-03T16:01:00Z</cp:lastPrinted>
  <dcterms:created xsi:type="dcterms:W3CDTF">2022-01-03T16:00:00Z</dcterms:created>
  <dcterms:modified xsi:type="dcterms:W3CDTF">2022-10-04T14:24:00Z</dcterms:modified>
</cp:coreProperties>
</file>